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033" w14:textId="25EE92D9" w:rsidR="0076499E" w:rsidRDefault="00285F58" w:rsidP="00285F58">
      <w:pPr>
        <w:jc w:val="center"/>
        <w:rPr>
          <w:rFonts w:ascii="Arial" w:hAnsi="Arial" w:cs="Arial"/>
          <w:b/>
          <w:bCs/>
        </w:rPr>
      </w:pPr>
      <w:r w:rsidRPr="00285F58">
        <w:rPr>
          <w:rFonts w:ascii="Arial" w:hAnsi="Arial" w:cs="Arial"/>
          <w:b/>
          <w:bCs/>
        </w:rPr>
        <w:t>SUPERVISA ANA PATY PERALTA RECONSTRUCCIÓN DE PAVIMENTOS EN ARTERIAS DE LA CIUDAD</w:t>
      </w:r>
    </w:p>
    <w:p w14:paraId="0B326861" w14:textId="77777777" w:rsidR="00285F58" w:rsidRPr="004A37B3" w:rsidRDefault="00285F58" w:rsidP="004A37B3">
      <w:pPr>
        <w:jc w:val="both"/>
        <w:rPr>
          <w:rFonts w:ascii="Arial" w:hAnsi="Arial" w:cs="Arial"/>
          <w:b/>
          <w:bCs/>
        </w:rPr>
      </w:pPr>
    </w:p>
    <w:p w14:paraId="62BA9D9E" w14:textId="4CA01E5F" w:rsidR="00DA1323" w:rsidRDefault="00DA1323" w:rsidP="00DA1323">
      <w:pPr>
        <w:pStyle w:val="Prrafodelista"/>
        <w:numPr>
          <w:ilvl w:val="0"/>
          <w:numId w:val="21"/>
        </w:numPr>
        <w:jc w:val="both"/>
        <w:rPr>
          <w:rFonts w:ascii="Arial" w:hAnsi="Arial" w:cs="Arial"/>
        </w:rPr>
      </w:pPr>
      <w:r w:rsidRPr="00DA1323">
        <w:rPr>
          <w:rFonts w:ascii="Arial" w:hAnsi="Arial" w:cs="Arial"/>
        </w:rPr>
        <w:t xml:space="preserve">Se realizan trabajos en la Calle 71, entre </w:t>
      </w:r>
      <w:r>
        <w:rPr>
          <w:rFonts w:ascii="Arial" w:hAnsi="Arial" w:cs="Arial"/>
        </w:rPr>
        <w:t>las a</w:t>
      </w:r>
      <w:r w:rsidRPr="00DA1323">
        <w:rPr>
          <w:rFonts w:ascii="Arial" w:hAnsi="Arial" w:cs="Arial"/>
        </w:rPr>
        <w:t>venida</w:t>
      </w:r>
      <w:r>
        <w:rPr>
          <w:rFonts w:ascii="Arial" w:hAnsi="Arial" w:cs="Arial"/>
        </w:rPr>
        <w:t>s</w:t>
      </w:r>
      <w:r w:rsidRPr="00DA1323">
        <w:rPr>
          <w:rFonts w:ascii="Arial" w:hAnsi="Arial" w:cs="Arial"/>
        </w:rPr>
        <w:t xml:space="preserve"> Niños Héroes y Puerto Juárez </w:t>
      </w:r>
    </w:p>
    <w:p w14:paraId="3DE739C7" w14:textId="77777777" w:rsidR="00DA1323" w:rsidRPr="00DA1323" w:rsidRDefault="00DA1323" w:rsidP="00DA1323">
      <w:pPr>
        <w:pStyle w:val="Prrafodelista"/>
        <w:jc w:val="both"/>
        <w:rPr>
          <w:rFonts w:ascii="Arial" w:hAnsi="Arial" w:cs="Arial"/>
        </w:rPr>
      </w:pPr>
    </w:p>
    <w:p w14:paraId="602012C2" w14:textId="43F51BE0" w:rsidR="00DA1323" w:rsidRPr="00DA1323" w:rsidRDefault="00DA1323" w:rsidP="00DA1323">
      <w:pPr>
        <w:pStyle w:val="Prrafodelista"/>
        <w:numPr>
          <w:ilvl w:val="0"/>
          <w:numId w:val="21"/>
        </w:numPr>
        <w:jc w:val="both"/>
        <w:rPr>
          <w:rFonts w:ascii="Arial" w:hAnsi="Arial" w:cs="Arial"/>
        </w:rPr>
      </w:pPr>
      <w:r w:rsidRPr="00DA1323">
        <w:rPr>
          <w:rFonts w:ascii="Arial" w:hAnsi="Arial" w:cs="Arial"/>
        </w:rPr>
        <w:t xml:space="preserve">Reitera que se realizan obras de calidad con mayor durabilidad para beneficio de los ciudadanos </w:t>
      </w:r>
    </w:p>
    <w:p w14:paraId="4EDE61B2" w14:textId="77777777" w:rsidR="00DA1323" w:rsidRPr="00DA1323" w:rsidRDefault="00DA1323" w:rsidP="00DA1323">
      <w:pPr>
        <w:jc w:val="both"/>
        <w:rPr>
          <w:rFonts w:ascii="Arial" w:hAnsi="Arial" w:cs="Arial"/>
          <w:b/>
          <w:bCs/>
        </w:rPr>
      </w:pPr>
    </w:p>
    <w:p w14:paraId="2F50844D" w14:textId="77777777" w:rsidR="00285F58" w:rsidRPr="00285F58" w:rsidRDefault="0052562D" w:rsidP="00285F58">
      <w:pPr>
        <w:jc w:val="both"/>
        <w:rPr>
          <w:rFonts w:ascii="Arial" w:hAnsi="Arial" w:cs="Arial"/>
        </w:rPr>
      </w:pPr>
      <w:r w:rsidRPr="0052562D">
        <w:rPr>
          <w:rFonts w:ascii="Arial" w:hAnsi="Arial" w:cs="Arial"/>
          <w:b/>
          <w:bCs/>
        </w:rPr>
        <w:t>Cancún, Q. R., a 1</w:t>
      </w:r>
      <w:r w:rsidR="004A37B3">
        <w:rPr>
          <w:rFonts w:ascii="Arial" w:hAnsi="Arial" w:cs="Arial"/>
          <w:b/>
          <w:bCs/>
        </w:rPr>
        <w:t>9</w:t>
      </w:r>
      <w:r w:rsidRPr="0052562D">
        <w:rPr>
          <w:rFonts w:ascii="Arial" w:hAnsi="Arial" w:cs="Arial"/>
          <w:b/>
          <w:bCs/>
        </w:rPr>
        <w:t xml:space="preserve"> de agosto de 2024.-</w:t>
      </w:r>
      <w:r w:rsidRPr="0052562D">
        <w:rPr>
          <w:rFonts w:ascii="Arial" w:hAnsi="Arial" w:cs="Arial"/>
        </w:rPr>
        <w:t xml:space="preserve"> </w:t>
      </w:r>
      <w:r w:rsidR="00285F58" w:rsidRPr="00285F58">
        <w:rPr>
          <w:rFonts w:ascii="Arial" w:hAnsi="Arial" w:cs="Arial"/>
        </w:rPr>
        <w:t xml:space="preserve">Como parte del mejoramiento de la infraestructura urbana de la ciudad, la </w:t>
      </w:r>
      <w:proofErr w:type="gramStart"/>
      <w:r w:rsidR="00285F58" w:rsidRPr="00285F58">
        <w:rPr>
          <w:rFonts w:ascii="Arial" w:hAnsi="Arial" w:cs="Arial"/>
        </w:rPr>
        <w:t>Presidenta</w:t>
      </w:r>
      <w:proofErr w:type="gramEnd"/>
      <w:r w:rsidR="00285F58" w:rsidRPr="00285F58">
        <w:rPr>
          <w:rFonts w:ascii="Arial" w:hAnsi="Arial" w:cs="Arial"/>
        </w:rPr>
        <w:t xml:space="preserve"> Municipal, Ana Paty Peralta, supervisó los trabajos de reconstrucción de pavimento en la Calle 71, entre avenida Niños Héroes y avenida Puerto Juárez, que mejorarán la calidad de vida de los ciudadanos de esa comunidad y los que transiten por la zona. </w:t>
      </w:r>
    </w:p>
    <w:p w14:paraId="3EF04E85" w14:textId="77777777" w:rsidR="00285F58" w:rsidRPr="00285F58" w:rsidRDefault="00285F58" w:rsidP="00285F58">
      <w:pPr>
        <w:jc w:val="both"/>
        <w:rPr>
          <w:rFonts w:ascii="Arial" w:hAnsi="Arial" w:cs="Arial"/>
        </w:rPr>
      </w:pPr>
    </w:p>
    <w:p w14:paraId="24012846" w14:textId="77777777" w:rsidR="00285F58" w:rsidRPr="00285F58" w:rsidRDefault="00285F58" w:rsidP="00285F58">
      <w:pPr>
        <w:jc w:val="both"/>
        <w:rPr>
          <w:rFonts w:ascii="Arial" w:hAnsi="Arial" w:cs="Arial"/>
        </w:rPr>
      </w:pPr>
      <w:r w:rsidRPr="00285F58">
        <w:rPr>
          <w:rFonts w:ascii="Arial" w:hAnsi="Arial" w:cs="Arial"/>
        </w:rPr>
        <w:t xml:space="preserve">Al ser recibida cálidamente por los vecinos y las integrantes del comité de obra, Rosalinda Sánchez Espinosa y Gladys Gómez </w:t>
      </w:r>
      <w:proofErr w:type="spellStart"/>
      <w:r w:rsidRPr="00285F58">
        <w:rPr>
          <w:rFonts w:ascii="Arial" w:hAnsi="Arial" w:cs="Arial"/>
        </w:rPr>
        <w:t>Ku</w:t>
      </w:r>
      <w:proofErr w:type="spellEnd"/>
      <w:r w:rsidRPr="00285F58">
        <w:rPr>
          <w:rFonts w:ascii="Arial" w:hAnsi="Arial" w:cs="Arial"/>
        </w:rPr>
        <w:t xml:space="preserve">, les recordó que una vez que fue terminada la renovación de la línea de agua potable por parte de la concesionaria </w:t>
      </w:r>
      <w:proofErr w:type="spellStart"/>
      <w:r w:rsidRPr="00285F58">
        <w:rPr>
          <w:rFonts w:ascii="Arial" w:hAnsi="Arial" w:cs="Arial"/>
        </w:rPr>
        <w:t>Aguakan</w:t>
      </w:r>
      <w:proofErr w:type="spellEnd"/>
      <w:r w:rsidRPr="00285F58">
        <w:rPr>
          <w:rFonts w:ascii="Arial" w:hAnsi="Arial" w:cs="Arial"/>
        </w:rPr>
        <w:t xml:space="preserve">, en total se harán casi seis mil metros cuadrados de carpeta de concreto asfáltico de siete centímetros de espesor para mayor resistencia del paso de los automóviles, además de 10 metros lineales de paso peatonal, lo que ayudará con la movilidad de los transeúntes en el sitio ubicado en las inmediaciones de la Supermanzana 230. </w:t>
      </w:r>
    </w:p>
    <w:p w14:paraId="5B72C4BE" w14:textId="77777777" w:rsidR="00285F58" w:rsidRPr="00285F58" w:rsidRDefault="00285F58" w:rsidP="00285F58">
      <w:pPr>
        <w:jc w:val="both"/>
        <w:rPr>
          <w:rFonts w:ascii="Arial" w:hAnsi="Arial" w:cs="Arial"/>
        </w:rPr>
      </w:pPr>
    </w:p>
    <w:p w14:paraId="5CF29985" w14:textId="77777777" w:rsidR="00285F58" w:rsidRPr="00285F58" w:rsidRDefault="00285F58" w:rsidP="00285F58">
      <w:pPr>
        <w:jc w:val="both"/>
        <w:rPr>
          <w:rFonts w:ascii="Arial" w:hAnsi="Arial" w:cs="Arial"/>
        </w:rPr>
      </w:pPr>
      <w:r w:rsidRPr="00285F58">
        <w:rPr>
          <w:rFonts w:ascii="Arial" w:hAnsi="Arial" w:cs="Arial"/>
        </w:rPr>
        <w:t xml:space="preserve">“La base tiene que estar bien hecha y compactada para que la carpeta asfáltica tenga mayor durabilidad y así tendremos obras de calidad”, afirmó. </w:t>
      </w:r>
    </w:p>
    <w:p w14:paraId="61F85DC1" w14:textId="77777777" w:rsidR="00285F58" w:rsidRPr="00285F58" w:rsidRDefault="00285F58" w:rsidP="00285F58">
      <w:pPr>
        <w:jc w:val="both"/>
        <w:rPr>
          <w:rFonts w:ascii="Arial" w:hAnsi="Arial" w:cs="Arial"/>
        </w:rPr>
      </w:pPr>
    </w:p>
    <w:p w14:paraId="1031982C" w14:textId="77777777" w:rsidR="00285F58" w:rsidRPr="00285F58" w:rsidRDefault="00285F58" w:rsidP="00285F58">
      <w:pPr>
        <w:jc w:val="both"/>
        <w:rPr>
          <w:rFonts w:ascii="Arial" w:hAnsi="Arial" w:cs="Arial"/>
        </w:rPr>
      </w:pPr>
      <w:r w:rsidRPr="00285F58">
        <w:rPr>
          <w:rFonts w:ascii="Arial" w:hAnsi="Arial" w:cs="Arial"/>
        </w:rPr>
        <w:t xml:space="preserve">La </w:t>
      </w:r>
      <w:proofErr w:type="gramStart"/>
      <w:r w:rsidRPr="00285F58">
        <w:rPr>
          <w:rFonts w:ascii="Arial" w:hAnsi="Arial" w:cs="Arial"/>
        </w:rPr>
        <w:t>Alcaldesa</w:t>
      </w:r>
      <w:proofErr w:type="gramEnd"/>
      <w:r w:rsidRPr="00285F58">
        <w:rPr>
          <w:rFonts w:ascii="Arial" w:hAnsi="Arial" w:cs="Arial"/>
        </w:rPr>
        <w:t xml:space="preserve"> aseguró que en dicha vialidad, que sirve como conexión entre las avenidas transitadas por miles de ciudadanos, además de ser la entrada al CECyTE plantel I, contará con la debida señalética y se culminará con los estándares de calidad para que los cancunenses transiten de manera segura.</w:t>
      </w:r>
    </w:p>
    <w:p w14:paraId="59A78867" w14:textId="77777777" w:rsidR="00285F58" w:rsidRPr="00285F58" w:rsidRDefault="00285F58" w:rsidP="00285F58">
      <w:pPr>
        <w:jc w:val="both"/>
        <w:rPr>
          <w:rFonts w:ascii="Arial" w:hAnsi="Arial" w:cs="Arial"/>
        </w:rPr>
      </w:pPr>
    </w:p>
    <w:p w14:paraId="34521867" w14:textId="0B28CF02" w:rsidR="004143E8" w:rsidRDefault="00285F58" w:rsidP="00285F58">
      <w:pPr>
        <w:jc w:val="both"/>
        <w:rPr>
          <w:rFonts w:ascii="Arial" w:hAnsi="Arial" w:cs="Arial"/>
        </w:rPr>
      </w:pPr>
      <w:r w:rsidRPr="00285F58">
        <w:rPr>
          <w:rFonts w:ascii="Arial" w:hAnsi="Arial" w:cs="Arial"/>
        </w:rPr>
        <w:t xml:space="preserve">Junto con el secretario de Obras Públicas y Servicios, Salvador Diego Alarcón, y el gerente de Gestión de Proyectos y Obras de </w:t>
      </w:r>
      <w:proofErr w:type="spellStart"/>
      <w:r w:rsidRPr="00285F58">
        <w:rPr>
          <w:rFonts w:ascii="Arial" w:hAnsi="Arial" w:cs="Arial"/>
        </w:rPr>
        <w:t>Aguakan</w:t>
      </w:r>
      <w:proofErr w:type="spellEnd"/>
      <w:r w:rsidRPr="00285F58">
        <w:rPr>
          <w:rFonts w:ascii="Arial" w:hAnsi="Arial" w:cs="Arial"/>
        </w:rPr>
        <w:t>, Omar López Enríquez, la Primera Autoridad Municipal recorrió la vialidad para supervisar los avances, escuchó las necesidades de las y los vecinos, así como canalizó las gestiones correspondientes a la empresa concesionaria para mejorar el abasto de agua potable en ese lugar.</w:t>
      </w:r>
    </w:p>
    <w:p w14:paraId="3115AA4A" w14:textId="77777777" w:rsidR="00285F58" w:rsidRPr="0052562D" w:rsidRDefault="00285F58" w:rsidP="00285F58">
      <w:pPr>
        <w:jc w:val="both"/>
        <w:rPr>
          <w:rFonts w:ascii="Arial" w:hAnsi="Arial" w:cs="Arial"/>
        </w:rPr>
      </w:pPr>
    </w:p>
    <w:p w14:paraId="11DE9F1C" w14:textId="1E9F8278" w:rsidR="00512C37" w:rsidRDefault="00A043CA" w:rsidP="00A043CA">
      <w:pPr>
        <w:jc w:val="center"/>
        <w:rPr>
          <w:rFonts w:ascii="Arial" w:hAnsi="Arial" w:cs="Arial"/>
          <w:b/>
          <w:bCs/>
        </w:rPr>
      </w:pPr>
      <w:r>
        <w:rPr>
          <w:rFonts w:ascii="Arial" w:hAnsi="Arial" w:cs="Arial"/>
          <w:b/>
          <w:bCs/>
        </w:rPr>
        <w:t>************</w:t>
      </w:r>
    </w:p>
    <w:p w14:paraId="389F055C" w14:textId="09DB07F0" w:rsidR="00E13FCF" w:rsidRPr="00E13FCF" w:rsidRDefault="00E13FCF" w:rsidP="00E13FCF">
      <w:pPr>
        <w:jc w:val="center"/>
        <w:rPr>
          <w:rFonts w:ascii="Arial" w:hAnsi="Arial" w:cs="Arial"/>
          <w:b/>
          <w:bCs/>
        </w:rPr>
      </w:pPr>
      <w:r w:rsidRPr="00E13FCF">
        <w:rPr>
          <w:rFonts w:ascii="Arial" w:hAnsi="Arial" w:cs="Arial"/>
          <w:b/>
          <w:bCs/>
        </w:rPr>
        <w:t>COMPLEMENTO INFORMATIVO</w:t>
      </w:r>
    </w:p>
    <w:p w14:paraId="36B0AAD7" w14:textId="77777777" w:rsidR="00E13FCF" w:rsidRDefault="00E13FCF" w:rsidP="00E13FCF">
      <w:pPr>
        <w:jc w:val="both"/>
        <w:rPr>
          <w:rFonts w:ascii="Arial" w:hAnsi="Arial" w:cs="Arial"/>
        </w:rPr>
      </w:pPr>
    </w:p>
    <w:p w14:paraId="60B7EC4A" w14:textId="267F67B0" w:rsidR="00E13FCF" w:rsidRPr="00E13FCF" w:rsidRDefault="00E13FCF" w:rsidP="00E13FCF">
      <w:pPr>
        <w:jc w:val="both"/>
        <w:rPr>
          <w:rFonts w:ascii="Arial" w:hAnsi="Arial" w:cs="Arial"/>
          <w:b/>
          <w:bCs/>
        </w:rPr>
      </w:pPr>
      <w:r w:rsidRPr="00E13FCF">
        <w:rPr>
          <w:rFonts w:ascii="Arial" w:hAnsi="Arial" w:cs="Arial"/>
          <w:b/>
          <w:bCs/>
        </w:rPr>
        <w:lastRenderedPageBreak/>
        <w:t xml:space="preserve">NUMERALIAS: </w:t>
      </w:r>
    </w:p>
    <w:p w14:paraId="5F674A1A" w14:textId="77777777" w:rsidR="00E13FCF" w:rsidRDefault="00E13FCF" w:rsidP="00E13FCF">
      <w:pPr>
        <w:jc w:val="both"/>
        <w:rPr>
          <w:rFonts w:ascii="Arial" w:hAnsi="Arial" w:cs="Arial"/>
        </w:rPr>
      </w:pPr>
    </w:p>
    <w:p w14:paraId="00925553" w14:textId="6BCBD7FD" w:rsidR="00385B4F" w:rsidRDefault="00385B4F" w:rsidP="00E13FCF">
      <w:pPr>
        <w:jc w:val="both"/>
        <w:rPr>
          <w:rFonts w:ascii="Arial" w:hAnsi="Arial" w:cs="Arial"/>
        </w:rPr>
      </w:pPr>
      <w:r>
        <w:rPr>
          <w:rFonts w:ascii="Arial" w:hAnsi="Arial" w:cs="Arial"/>
        </w:rPr>
        <w:t xml:space="preserve">Metas de la obra: </w:t>
      </w:r>
    </w:p>
    <w:p w14:paraId="1332F0CF" w14:textId="28455BD1" w:rsidR="00385B4F" w:rsidRDefault="00385B4F" w:rsidP="00E13FCF">
      <w:pPr>
        <w:jc w:val="both"/>
        <w:rPr>
          <w:rFonts w:ascii="Arial" w:hAnsi="Arial" w:cs="Arial"/>
        </w:rPr>
      </w:pPr>
      <w:r w:rsidRPr="00385B4F">
        <w:rPr>
          <w:rFonts w:ascii="Arial" w:hAnsi="Arial" w:cs="Arial"/>
          <w:b/>
          <w:bCs/>
        </w:rPr>
        <w:t>9´126,991</w:t>
      </w:r>
      <w:r>
        <w:rPr>
          <w:rFonts w:ascii="Arial" w:hAnsi="Arial" w:cs="Arial"/>
        </w:rPr>
        <w:t xml:space="preserve"> pesos de inversión </w:t>
      </w:r>
    </w:p>
    <w:p w14:paraId="4C92BB92" w14:textId="5BA2F763" w:rsidR="00E13FCF" w:rsidRDefault="00E13FCF" w:rsidP="00E13FCF">
      <w:pPr>
        <w:jc w:val="both"/>
        <w:rPr>
          <w:rFonts w:ascii="Arial" w:hAnsi="Arial" w:cs="Arial"/>
        </w:rPr>
      </w:pPr>
      <w:r w:rsidRPr="00E13FCF">
        <w:rPr>
          <w:rFonts w:ascii="Arial" w:hAnsi="Arial" w:cs="Arial"/>
          <w:b/>
          <w:bCs/>
        </w:rPr>
        <w:t>5,907</w:t>
      </w:r>
      <w:r>
        <w:rPr>
          <w:rFonts w:ascii="Arial" w:hAnsi="Arial" w:cs="Arial"/>
        </w:rPr>
        <w:t xml:space="preserve"> metros cuadrados de carpeta de concreto asfáltico de siete centímetros de espesor </w:t>
      </w:r>
    </w:p>
    <w:p w14:paraId="6CFB32DD" w14:textId="47ADB8B7" w:rsidR="00E13FCF" w:rsidRDefault="00E13FCF" w:rsidP="00E13FCF">
      <w:pPr>
        <w:jc w:val="both"/>
        <w:rPr>
          <w:rFonts w:ascii="Arial" w:hAnsi="Arial" w:cs="Arial"/>
        </w:rPr>
      </w:pPr>
      <w:r w:rsidRPr="00E13FCF">
        <w:rPr>
          <w:rFonts w:ascii="Arial" w:hAnsi="Arial" w:cs="Arial"/>
          <w:b/>
          <w:bCs/>
        </w:rPr>
        <w:t>1,043</w:t>
      </w:r>
      <w:r>
        <w:rPr>
          <w:rFonts w:ascii="Arial" w:hAnsi="Arial" w:cs="Arial"/>
        </w:rPr>
        <w:t xml:space="preserve"> metros lineales de señalética horizontal</w:t>
      </w:r>
    </w:p>
    <w:p w14:paraId="454D4B16" w14:textId="3BC86A9B" w:rsidR="00E13FCF" w:rsidRDefault="00E13FCF" w:rsidP="00E13FCF">
      <w:pPr>
        <w:jc w:val="both"/>
        <w:rPr>
          <w:rFonts w:ascii="Arial" w:hAnsi="Arial" w:cs="Arial"/>
        </w:rPr>
      </w:pPr>
      <w:r w:rsidRPr="00E13FCF">
        <w:rPr>
          <w:rFonts w:ascii="Arial" w:hAnsi="Arial" w:cs="Arial"/>
          <w:b/>
          <w:bCs/>
        </w:rPr>
        <w:t xml:space="preserve">43 </w:t>
      </w:r>
      <w:r>
        <w:rPr>
          <w:rFonts w:ascii="Arial" w:hAnsi="Arial" w:cs="Arial"/>
        </w:rPr>
        <w:t xml:space="preserve">piezas colocadas de señalética horizontal </w:t>
      </w:r>
    </w:p>
    <w:p w14:paraId="20F57F4C" w14:textId="58DE2578" w:rsidR="00E13FCF" w:rsidRDefault="00E13FCF" w:rsidP="00E13FCF">
      <w:pPr>
        <w:jc w:val="both"/>
        <w:rPr>
          <w:rFonts w:ascii="Arial" w:hAnsi="Arial" w:cs="Arial"/>
        </w:rPr>
      </w:pPr>
      <w:r w:rsidRPr="00E13FCF">
        <w:rPr>
          <w:rFonts w:ascii="Arial" w:hAnsi="Arial" w:cs="Arial"/>
          <w:b/>
          <w:bCs/>
        </w:rPr>
        <w:t>10</w:t>
      </w:r>
      <w:r>
        <w:rPr>
          <w:rFonts w:ascii="Arial" w:hAnsi="Arial" w:cs="Arial"/>
        </w:rPr>
        <w:t xml:space="preserve"> metros lineales de paso peatonal </w:t>
      </w:r>
    </w:p>
    <w:p w14:paraId="4DA0AE8A" w14:textId="739A52F7" w:rsidR="00E13FCF" w:rsidRDefault="00E13FCF" w:rsidP="00E13FCF">
      <w:pPr>
        <w:jc w:val="both"/>
        <w:rPr>
          <w:rFonts w:ascii="Arial" w:hAnsi="Arial" w:cs="Arial"/>
        </w:rPr>
      </w:pPr>
      <w:r w:rsidRPr="00E13FCF">
        <w:rPr>
          <w:rFonts w:ascii="Arial" w:hAnsi="Arial" w:cs="Arial"/>
          <w:b/>
          <w:bCs/>
        </w:rPr>
        <w:t>2</w:t>
      </w:r>
      <w:r>
        <w:rPr>
          <w:rFonts w:ascii="Arial" w:hAnsi="Arial" w:cs="Arial"/>
        </w:rPr>
        <w:t xml:space="preserve"> pozos de absorción </w:t>
      </w:r>
    </w:p>
    <w:p w14:paraId="6B6C498D" w14:textId="77777777" w:rsidR="00E13FCF" w:rsidRDefault="00E13FCF" w:rsidP="00A043CA">
      <w:pPr>
        <w:jc w:val="center"/>
        <w:rPr>
          <w:rFonts w:ascii="Arial" w:hAnsi="Arial" w:cs="Arial"/>
        </w:rPr>
      </w:pPr>
    </w:p>
    <w:p w14:paraId="46035B86" w14:textId="77777777" w:rsidR="00E13FCF" w:rsidRPr="0052562D" w:rsidRDefault="00E13FCF" w:rsidP="00A043CA">
      <w:pPr>
        <w:jc w:val="center"/>
        <w:rPr>
          <w:rFonts w:ascii="Arial" w:hAnsi="Arial" w:cs="Arial"/>
        </w:rPr>
      </w:pPr>
    </w:p>
    <w:sectPr w:rsidR="00E13FCF" w:rsidRPr="0052562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8939" w14:textId="77777777" w:rsidR="00433B04" w:rsidRDefault="00433B04" w:rsidP="0092028B">
      <w:r>
        <w:separator/>
      </w:r>
    </w:p>
  </w:endnote>
  <w:endnote w:type="continuationSeparator" w:id="0">
    <w:p w14:paraId="4E4F46C5" w14:textId="77777777" w:rsidR="00433B04" w:rsidRDefault="00433B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0AB8" w14:textId="77777777" w:rsidR="00433B04" w:rsidRDefault="00433B04" w:rsidP="0092028B">
      <w:r>
        <w:separator/>
      </w:r>
    </w:p>
  </w:footnote>
  <w:footnote w:type="continuationSeparator" w:id="0">
    <w:p w14:paraId="017FC50F" w14:textId="77777777" w:rsidR="00433B04" w:rsidRDefault="00433B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446E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562D">
                            <w:rPr>
                              <w:rFonts w:cstheme="minorHAnsi"/>
                              <w:b/>
                              <w:bCs/>
                              <w:lang w:val="es-ES"/>
                            </w:rPr>
                            <w:t>29</w:t>
                          </w:r>
                          <w:r w:rsidR="0063394D">
                            <w:rPr>
                              <w:rFonts w:cstheme="minorHAnsi"/>
                              <w:b/>
                              <w:bCs/>
                              <w:lang w:val="es-ES"/>
                            </w:rPr>
                            <w:t>2</w:t>
                          </w:r>
                          <w:r w:rsidR="00285F58">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446E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562D">
                      <w:rPr>
                        <w:rFonts w:cstheme="minorHAnsi"/>
                        <w:b/>
                        <w:bCs/>
                        <w:lang w:val="es-ES"/>
                      </w:rPr>
                      <w:t>29</w:t>
                    </w:r>
                    <w:r w:rsidR="0063394D">
                      <w:rPr>
                        <w:rFonts w:cstheme="minorHAnsi"/>
                        <w:b/>
                        <w:bCs/>
                        <w:lang w:val="es-ES"/>
                      </w:rPr>
                      <w:t>2</w:t>
                    </w:r>
                    <w:r w:rsidR="00285F58">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74BE3"/>
    <w:multiLevelType w:val="hybridMultilevel"/>
    <w:tmpl w:val="4BC6564C"/>
    <w:lvl w:ilvl="0" w:tplc="85B6F58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EF3024"/>
    <w:multiLevelType w:val="hybridMultilevel"/>
    <w:tmpl w:val="0AD26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E74E3"/>
    <w:multiLevelType w:val="hybridMultilevel"/>
    <w:tmpl w:val="1EB2EACE"/>
    <w:lvl w:ilvl="0" w:tplc="7310B3E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16D2F"/>
    <w:multiLevelType w:val="hybridMultilevel"/>
    <w:tmpl w:val="70200B94"/>
    <w:lvl w:ilvl="0" w:tplc="92843FE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ED2FC5"/>
    <w:multiLevelType w:val="hybridMultilevel"/>
    <w:tmpl w:val="FF5C328A"/>
    <w:lvl w:ilvl="0" w:tplc="3B1E634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19"/>
  </w:num>
  <w:num w:numId="3" w16cid:durableId="1350453206">
    <w:abstractNumId w:val="6"/>
  </w:num>
  <w:num w:numId="4" w16cid:durableId="2059013186">
    <w:abstractNumId w:val="14"/>
  </w:num>
  <w:num w:numId="5" w16cid:durableId="2000115139">
    <w:abstractNumId w:val="16"/>
  </w:num>
  <w:num w:numId="6" w16cid:durableId="1912302049">
    <w:abstractNumId w:val="0"/>
  </w:num>
  <w:num w:numId="7" w16cid:durableId="1343319712">
    <w:abstractNumId w:val="20"/>
  </w:num>
  <w:num w:numId="8" w16cid:durableId="1458714387">
    <w:abstractNumId w:val="11"/>
  </w:num>
  <w:num w:numId="9" w16cid:durableId="812523015">
    <w:abstractNumId w:val="10"/>
  </w:num>
  <w:num w:numId="10" w16cid:durableId="1335645042">
    <w:abstractNumId w:val="17"/>
  </w:num>
  <w:num w:numId="11" w16cid:durableId="634992595">
    <w:abstractNumId w:val="13"/>
  </w:num>
  <w:num w:numId="12" w16cid:durableId="1755202202">
    <w:abstractNumId w:val="18"/>
  </w:num>
  <w:num w:numId="13" w16cid:durableId="1921794267">
    <w:abstractNumId w:val="1"/>
  </w:num>
  <w:num w:numId="14" w16cid:durableId="1147933680">
    <w:abstractNumId w:val="4"/>
  </w:num>
  <w:num w:numId="15" w16cid:durableId="2144344463">
    <w:abstractNumId w:val="15"/>
  </w:num>
  <w:num w:numId="16" w16cid:durableId="1053892324">
    <w:abstractNumId w:val="7"/>
  </w:num>
  <w:num w:numId="17" w16cid:durableId="1085416268">
    <w:abstractNumId w:val="8"/>
  </w:num>
  <w:num w:numId="18" w16cid:durableId="2028486373">
    <w:abstractNumId w:val="3"/>
  </w:num>
  <w:num w:numId="19" w16cid:durableId="597563177">
    <w:abstractNumId w:val="2"/>
  </w:num>
  <w:num w:numId="20" w16cid:durableId="2112311842">
    <w:abstractNumId w:val="5"/>
  </w:num>
  <w:num w:numId="21" w16cid:durableId="1650403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83E38"/>
    <w:rsid w:val="000B62FF"/>
    <w:rsid w:val="000C25FB"/>
    <w:rsid w:val="00111F21"/>
    <w:rsid w:val="001251F8"/>
    <w:rsid w:val="00131F2A"/>
    <w:rsid w:val="0014199E"/>
    <w:rsid w:val="001526F9"/>
    <w:rsid w:val="001D1340"/>
    <w:rsid w:val="001E4054"/>
    <w:rsid w:val="001E66EB"/>
    <w:rsid w:val="002048F8"/>
    <w:rsid w:val="0027105C"/>
    <w:rsid w:val="00285F58"/>
    <w:rsid w:val="0029683D"/>
    <w:rsid w:val="002A38C5"/>
    <w:rsid w:val="002B1033"/>
    <w:rsid w:val="002F0A83"/>
    <w:rsid w:val="00326AE6"/>
    <w:rsid w:val="003319CB"/>
    <w:rsid w:val="003425A3"/>
    <w:rsid w:val="003425F7"/>
    <w:rsid w:val="00385B4F"/>
    <w:rsid w:val="003A44F8"/>
    <w:rsid w:val="003C3200"/>
    <w:rsid w:val="003C3C3E"/>
    <w:rsid w:val="003E64E6"/>
    <w:rsid w:val="003F6CFA"/>
    <w:rsid w:val="00403535"/>
    <w:rsid w:val="004143E8"/>
    <w:rsid w:val="00433B04"/>
    <w:rsid w:val="004433C5"/>
    <w:rsid w:val="00485C06"/>
    <w:rsid w:val="00496F14"/>
    <w:rsid w:val="004A37B3"/>
    <w:rsid w:val="004A519D"/>
    <w:rsid w:val="004D6C77"/>
    <w:rsid w:val="00500033"/>
    <w:rsid w:val="00500973"/>
    <w:rsid w:val="00500F50"/>
    <w:rsid w:val="00512C37"/>
    <w:rsid w:val="0052562D"/>
    <w:rsid w:val="005577C6"/>
    <w:rsid w:val="00562395"/>
    <w:rsid w:val="005F0CDA"/>
    <w:rsid w:val="00601AD9"/>
    <w:rsid w:val="0063394D"/>
    <w:rsid w:val="00634D39"/>
    <w:rsid w:val="0063616E"/>
    <w:rsid w:val="0065406D"/>
    <w:rsid w:val="0066440A"/>
    <w:rsid w:val="0067627D"/>
    <w:rsid w:val="00677EBC"/>
    <w:rsid w:val="006960A5"/>
    <w:rsid w:val="006A1CAC"/>
    <w:rsid w:val="006A7277"/>
    <w:rsid w:val="006F0C0F"/>
    <w:rsid w:val="006F54F3"/>
    <w:rsid w:val="0070322A"/>
    <w:rsid w:val="00706C20"/>
    <w:rsid w:val="00714BC8"/>
    <w:rsid w:val="00724355"/>
    <w:rsid w:val="00725BC1"/>
    <w:rsid w:val="00727F70"/>
    <w:rsid w:val="00744B32"/>
    <w:rsid w:val="00751B55"/>
    <w:rsid w:val="0076499E"/>
    <w:rsid w:val="00771DF7"/>
    <w:rsid w:val="007B128D"/>
    <w:rsid w:val="007E0B4C"/>
    <w:rsid w:val="007F3DEC"/>
    <w:rsid w:val="00822E90"/>
    <w:rsid w:val="00835CA4"/>
    <w:rsid w:val="008725D3"/>
    <w:rsid w:val="0089057B"/>
    <w:rsid w:val="00893676"/>
    <w:rsid w:val="008A3EC0"/>
    <w:rsid w:val="008B7C27"/>
    <w:rsid w:val="008C2F4E"/>
    <w:rsid w:val="008F6697"/>
    <w:rsid w:val="0091641D"/>
    <w:rsid w:val="0092028B"/>
    <w:rsid w:val="00922EC5"/>
    <w:rsid w:val="009230C7"/>
    <w:rsid w:val="0092643C"/>
    <w:rsid w:val="00926E32"/>
    <w:rsid w:val="0092707F"/>
    <w:rsid w:val="009330A7"/>
    <w:rsid w:val="009B0B26"/>
    <w:rsid w:val="009B6027"/>
    <w:rsid w:val="009C0DC7"/>
    <w:rsid w:val="009D2BE0"/>
    <w:rsid w:val="009D4A58"/>
    <w:rsid w:val="009E11F6"/>
    <w:rsid w:val="009E3B40"/>
    <w:rsid w:val="00A043CA"/>
    <w:rsid w:val="00A21FB4"/>
    <w:rsid w:val="00A30327"/>
    <w:rsid w:val="00A4359A"/>
    <w:rsid w:val="00A532FD"/>
    <w:rsid w:val="00A5698C"/>
    <w:rsid w:val="00A962E6"/>
    <w:rsid w:val="00AA45D3"/>
    <w:rsid w:val="00AC6469"/>
    <w:rsid w:val="00AC7FCB"/>
    <w:rsid w:val="00AD4872"/>
    <w:rsid w:val="00AE35FF"/>
    <w:rsid w:val="00B20549"/>
    <w:rsid w:val="00B43D6C"/>
    <w:rsid w:val="00B446D9"/>
    <w:rsid w:val="00B5654E"/>
    <w:rsid w:val="00BA3047"/>
    <w:rsid w:val="00BB0A1C"/>
    <w:rsid w:val="00BD5728"/>
    <w:rsid w:val="00BE62D6"/>
    <w:rsid w:val="00C536F9"/>
    <w:rsid w:val="00C71425"/>
    <w:rsid w:val="00C92377"/>
    <w:rsid w:val="00C948AD"/>
    <w:rsid w:val="00C956D7"/>
    <w:rsid w:val="00CB2A24"/>
    <w:rsid w:val="00CD5BDF"/>
    <w:rsid w:val="00D05212"/>
    <w:rsid w:val="00D23899"/>
    <w:rsid w:val="00D301AB"/>
    <w:rsid w:val="00D33BCE"/>
    <w:rsid w:val="00D7477A"/>
    <w:rsid w:val="00D80EDE"/>
    <w:rsid w:val="00D82459"/>
    <w:rsid w:val="00DA1323"/>
    <w:rsid w:val="00DC73C2"/>
    <w:rsid w:val="00E13FCF"/>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14</cp:revision>
  <dcterms:created xsi:type="dcterms:W3CDTF">2024-08-16T21:04:00Z</dcterms:created>
  <dcterms:modified xsi:type="dcterms:W3CDTF">2024-08-19T18:49:00Z</dcterms:modified>
</cp:coreProperties>
</file>